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8D" w:rsidRDefault="000F468D" w:rsidP="00893CF5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9DEC9" wp14:editId="1C54C826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6648450" cy="485775"/>
                <wp:effectExtent l="0" t="0" r="0" b="9525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CF5" w:rsidRPr="00893CF5" w:rsidRDefault="000F468D" w:rsidP="00893CF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68D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Поведение на 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DEC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-2.4pt;width:523.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" filled="f" stroked="f">
                <v:textbox>
                  <w:txbxContent>
                    <w:p w:rsidR="00893CF5" w:rsidRPr="00893CF5" w:rsidRDefault="000F468D" w:rsidP="00893CF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468D">
                        <w:rPr>
                          <w:b/>
                          <w:bCs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Поведение на воде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jc w:val="both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Наступает купальный сезон. Сотни жителей Выборгского района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rStyle w:val="aa"/>
          <w:color w:val="000000"/>
          <w:sz w:val="28"/>
          <w:szCs w:val="28"/>
          <w:bdr w:val="none" w:sz="0" w:space="0" w:color="auto" w:frame="1"/>
        </w:rPr>
        <w:t>При купании недопустимо: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3. Заплывать за буйки и ограждения.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0F468D">
        <w:rPr>
          <w:color w:val="000000"/>
          <w:sz w:val="28"/>
          <w:szCs w:val="28"/>
        </w:rPr>
        <w:t>плавсредствам</w:t>
      </w:r>
      <w:proofErr w:type="spellEnd"/>
      <w:r w:rsidRPr="000F468D">
        <w:rPr>
          <w:color w:val="000000"/>
          <w:sz w:val="28"/>
          <w:szCs w:val="28"/>
        </w:rPr>
        <w:t>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5. Прыгать в воду с лодок, катеров, причалов.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0F468D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rStyle w:val="aa"/>
          <w:color w:val="000000"/>
          <w:sz w:val="28"/>
          <w:szCs w:val="28"/>
          <w:bdr w:val="none" w:sz="0" w:space="0" w:color="auto" w:frame="1"/>
        </w:rPr>
        <w:t>КАТЕГОРИЧЕСКИ ЗАПРЕЩАЕТСЯ</w:t>
      </w:r>
      <w:r w:rsidRPr="000F468D">
        <w:rPr>
          <w:color w:val="000000"/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893CF5" w:rsidRPr="000F468D" w:rsidRDefault="000F468D" w:rsidP="000F468D">
      <w:pPr>
        <w:pStyle w:val="a9"/>
        <w:spacing w:before="0" w:beforeAutospacing="0" w:after="0" w:afterAutospacing="0" w:line="360" w:lineRule="auto"/>
        <w:ind w:left="318"/>
        <w:textAlignment w:val="baseline"/>
      </w:pPr>
      <w:r w:rsidRPr="000F468D">
        <w:rPr>
          <w:rStyle w:val="aa"/>
          <w:color w:val="000000"/>
          <w:sz w:val="28"/>
          <w:szCs w:val="28"/>
          <w:bdr w:val="none" w:sz="0" w:space="0" w:color="auto" w:frame="1"/>
        </w:rPr>
        <w:t>Помните!</w:t>
      </w:r>
      <w:r w:rsidRPr="000F468D">
        <w:rPr>
          <w:color w:val="000000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  <w:r>
        <w:tab/>
      </w:r>
    </w:p>
    <w:sectPr w:rsidR="00893CF5" w:rsidRPr="000F468D" w:rsidSect="00447A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5" w:right="720" w:bottom="720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D2" w:rsidRDefault="003B2AD2" w:rsidP="00D706FA">
      <w:r>
        <w:separator/>
      </w:r>
    </w:p>
  </w:endnote>
  <w:endnote w:type="continuationSeparator" w:id="0">
    <w:p w:rsidR="003B2AD2" w:rsidRDefault="003B2AD2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447AAF">
    <w:pPr>
      <w:pStyle w:val="a5"/>
    </w:pPr>
    <w:r>
      <w:t>Памятка №</w:t>
    </w:r>
    <w:r w:rsidRPr="000C0DC4">
      <w:rPr>
        <w:u w:val="single"/>
      </w:rPr>
      <w:t>_</w:t>
    </w:r>
    <w:r w:rsidR="008F785B">
      <w:rPr>
        <w:u w:val="single"/>
      </w:rPr>
      <w:t>1</w:t>
    </w:r>
    <w:r w:rsidR="000F468D">
      <w:rPr>
        <w:u w:val="single"/>
      </w:rPr>
      <w:t>7</w:t>
    </w:r>
    <w:r w:rsidRPr="000C0DC4">
      <w:rPr>
        <w:u w:val="single"/>
      </w:rPr>
      <w:t>_</w:t>
    </w:r>
    <w:r>
      <w:t xml:space="preserve"> </w:t>
    </w:r>
    <w:r w:rsidRPr="00F4128F">
      <w:t>«</w:t>
    </w:r>
    <w:r w:rsidRPr="00F4128F">
      <w:rPr>
        <w:u w:val="single"/>
      </w:rPr>
      <w:t>_</w:t>
    </w:r>
    <w:r w:rsidR="008F785B">
      <w:rPr>
        <w:u w:val="single"/>
      </w:rPr>
      <w:t>0</w:t>
    </w:r>
    <w:r w:rsidR="000F468D">
      <w:rPr>
        <w:u w:val="single"/>
      </w:rPr>
      <w:t>1</w:t>
    </w:r>
    <w:proofErr w:type="gramStart"/>
    <w:r w:rsidRPr="00F4128F">
      <w:rPr>
        <w:u w:val="single"/>
      </w:rPr>
      <w:t>_</w:t>
    </w:r>
    <w:r w:rsidRPr="00F4128F">
      <w:t>»</w:t>
    </w:r>
    <w:r w:rsidRPr="00F4128F">
      <w:rPr>
        <w:u w:val="single"/>
      </w:rPr>
      <w:t>_</w:t>
    </w:r>
    <w:proofErr w:type="gramEnd"/>
    <w:r w:rsidR="000F468D">
      <w:rPr>
        <w:u w:val="single"/>
      </w:rPr>
      <w:t>июня</w:t>
    </w:r>
    <w:r w:rsidR="0059796B">
      <w:rPr>
        <w:u w:val="single"/>
      </w:rPr>
      <w:t xml:space="preserve"> </w:t>
    </w:r>
    <w:r w:rsidRPr="00F4128F">
      <w:rPr>
        <w:u w:val="single"/>
      </w:rPr>
      <w:t>_</w:t>
    </w:r>
    <w:r>
      <w:t xml:space="preserve"> 20</w:t>
    </w:r>
    <w:r w:rsidR="000C0DC4">
      <w:t>20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D2" w:rsidRDefault="003B2AD2" w:rsidP="00D706FA">
      <w:r>
        <w:separator/>
      </w:r>
    </w:p>
  </w:footnote>
  <w:footnote w:type="continuationSeparator" w:id="0">
    <w:p w:rsidR="003B2AD2" w:rsidRDefault="003B2AD2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3B2A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50" o:spid="_x0000_s2062" type="#_x0000_t75" style="position:absolute;margin-left:0;margin-top:0;width:523.1pt;height:288.1pt;z-index:-251632640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A" w:rsidRDefault="003B2A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51" o:spid="_x0000_s2063" type="#_x0000_t75" style="position:absolute;margin-left:0;margin-top:0;width:523.1pt;height:288.1pt;z-index:-251631616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2836"/>
      <w:gridCol w:w="4961"/>
      <w:gridCol w:w="3402"/>
    </w:tblGrid>
    <w:tr w:rsidR="008E1641" w:rsidRPr="001A76FE" w:rsidTr="008E1641">
      <w:trPr>
        <w:trHeight w:val="1550"/>
      </w:trPr>
      <w:tc>
        <w:tcPr>
          <w:tcW w:w="2836" w:type="dxa"/>
          <w:shd w:val="clear" w:color="auto" w:fill="auto"/>
        </w:tcPr>
        <w:p w:rsidR="008E1641" w:rsidRPr="001A76FE" w:rsidRDefault="008E1641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6672" behindDoc="0" locked="0" layoutInCell="1" allowOverlap="1" wp14:anchorId="51944F1A" wp14:editId="41AB85C4">
                <wp:simplePos x="0" y="0"/>
                <wp:positionH relativeFrom="margin">
                  <wp:posOffset>425450</wp:posOffset>
                </wp:positionH>
                <wp:positionV relativeFrom="margin">
                  <wp:posOffset>10795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0E5B59" w:rsidRDefault="008E1641" w:rsidP="008E1641">
          <w:pPr>
            <w:jc w:val="center"/>
            <w:rPr>
              <w:rFonts w:cs="Aharoni"/>
              <w:i/>
              <w:sz w:val="28"/>
            </w:rPr>
          </w:pPr>
          <w:r w:rsidRPr="00463EAF">
            <w:rPr>
              <w:rFonts w:cs="Aharoni"/>
              <w:i/>
              <w:noProof/>
              <w:color w:val="365F91"/>
              <w:sz w:val="28"/>
            </w:rPr>
            <w:t>СПб ГКУ</w:t>
          </w:r>
          <w:r w:rsidRPr="00463EAF">
            <w:rPr>
              <w:rFonts w:cs="Aharoni"/>
              <w:i/>
              <w:noProof/>
              <w:color w:val="365F91"/>
              <w:sz w:val="28"/>
            </w:rPr>
            <w:br/>
            <w:t>«ПСО Выборгского района»</w:t>
          </w:r>
        </w:p>
      </w:tc>
      <w:tc>
        <w:tcPr>
          <w:tcW w:w="4961" w:type="dxa"/>
          <w:shd w:val="clear" w:color="auto" w:fill="auto"/>
          <w:vAlign w:val="center"/>
        </w:tcPr>
        <w:p w:rsidR="008E1641" w:rsidRPr="00153699" w:rsidRDefault="00163427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>
                <wp:extent cx="2551382" cy="1800000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_лет_МЧС_темная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382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463EAF" w:rsidRPr="00D8298D" w:rsidRDefault="00463EAF" w:rsidP="00463EAF">
          <w:pPr>
            <w:jc w:val="center"/>
            <w:rPr>
              <w:rFonts w:cs="Aharoni"/>
              <w:i/>
              <w:noProof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86912" behindDoc="0" locked="0" layoutInCell="1" allowOverlap="1" wp14:anchorId="372436AF" wp14:editId="03529CBD">
                <wp:simplePos x="0" y="0"/>
                <wp:positionH relativeFrom="column">
                  <wp:posOffset>550545</wp:posOffset>
                </wp:positionH>
                <wp:positionV relativeFrom="paragraph">
                  <wp:posOffset>-1013460</wp:posOffset>
                </wp:positionV>
                <wp:extent cx="763905" cy="1007745"/>
                <wp:effectExtent l="0" t="0" r="0" b="1905"/>
                <wp:wrapSquare wrapText="bothSides"/>
                <wp:docPr id="6" name="Рисунок 6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haroni"/>
              <w:i/>
              <w:noProof/>
              <w:color w:val="365F91"/>
              <w:sz w:val="28"/>
            </w:rPr>
            <w:t xml:space="preserve">Управление </w:t>
          </w:r>
          <w:r w:rsidRPr="00D8298D">
            <w:rPr>
              <w:rFonts w:cs="Aharoni"/>
              <w:i/>
              <w:noProof/>
              <w:color w:val="365F91"/>
              <w:sz w:val="28"/>
            </w:rPr>
            <w:t>по Выборгскому району</w:t>
          </w:r>
        </w:p>
        <w:p w:rsidR="00463EAF" w:rsidRPr="00D8298D" w:rsidRDefault="00463EAF" w:rsidP="00463EAF">
          <w:pPr>
            <w:jc w:val="center"/>
            <w:rPr>
              <w:rFonts w:cs="Aharoni"/>
              <w:i/>
              <w:noProof/>
              <w:color w:val="365F91"/>
              <w:sz w:val="28"/>
            </w:rPr>
          </w:pPr>
          <w:r w:rsidRPr="00D8298D">
            <w:rPr>
              <w:rFonts w:cs="Aharoni"/>
              <w:i/>
              <w:noProof/>
              <w:color w:val="365F91"/>
              <w:sz w:val="28"/>
            </w:rPr>
            <w:t xml:space="preserve"> ГУ МЧС России </w:t>
          </w:r>
        </w:p>
        <w:p w:rsidR="008E1641" w:rsidRPr="001A76FE" w:rsidRDefault="00463EAF" w:rsidP="00463EAF">
          <w:pPr>
            <w:jc w:val="center"/>
            <w:rPr>
              <w:rFonts w:cs="Aharoni"/>
              <w:i/>
              <w:color w:val="365F91"/>
              <w:sz w:val="28"/>
            </w:rPr>
          </w:pPr>
          <w:r w:rsidRPr="00D8298D">
            <w:rPr>
              <w:rFonts w:cs="Aharoni"/>
              <w:i/>
              <w:noProof/>
              <w:color w:val="365F91"/>
              <w:sz w:val="28"/>
            </w:rPr>
            <w:t>по Санкт-Петербургу</w:t>
          </w:r>
        </w:p>
      </w:tc>
    </w:tr>
  </w:tbl>
  <w:p w:rsidR="00D706FA" w:rsidRDefault="00D706FA" w:rsidP="00A54537">
    <w:pPr>
      <w:jc w:val="center"/>
      <w:rPr>
        <w:rFonts w:cs="Aharoni"/>
        <w:i/>
        <w:color w:val="365F91"/>
        <w:sz w:val="32"/>
      </w:rPr>
    </w:pPr>
    <w:r w:rsidRPr="00A54537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425EB" wp14:editId="084F9578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78899" id="Rectangle 2" o:spid="_x0000_s1026" style="position:absolute;margin-left:-14.3pt;margin-top:19.45pt;width:54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="00A54537" w:rsidRPr="00A54537">
      <w:rPr>
        <w:rFonts w:cs="Aharoni"/>
        <w:i/>
        <w:color w:val="365F91"/>
        <w:sz w:val="28"/>
        <w:szCs w:val="28"/>
      </w:rPr>
      <w:t xml:space="preserve">«Чернобыль для нас – боль и быль, страница – героическая, событие – </w:t>
    </w:r>
    <w:proofErr w:type="gramStart"/>
    <w:r w:rsidR="00A54537" w:rsidRPr="00A54537">
      <w:rPr>
        <w:rFonts w:cs="Aharoni"/>
        <w:i/>
        <w:color w:val="365F91"/>
        <w:sz w:val="28"/>
        <w:szCs w:val="28"/>
      </w:rPr>
      <w:t xml:space="preserve">трагическое </w:t>
    </w:r>
    <w:r w:rsidR="00A54537" w:rsidRPr="00A54537">
      <w:rPr>
        <w:rFonts w:cs="Aharoni"/>
        <w:i/>
        <w:color w:val="365F91"/>
        <w:sz w:val="32"/>
      </w:rPr>
      <w:t>»</w:t>
    </w:r>
    <w:proofErr w:type="gramEnd"/>
  </w:p>
  <w:p w:rsidR="00815C37" w:rsidRDefault="00815C37" w:rsidP="00D706FA">
    <w:pPr>
      <w:jc w:val="center"/>
      <w:rPr>
        <w:rFonts w:cs="Aharoni"/>
        <w:i/>
        <w:color w:val="365F91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3B2A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49" o:spid="_x0000_s2061" type="#_x0000_t75" style="position:absolute;margin-left:0;margin-top:0;width:523.1pt;height:288.1pt;z-index:-251633664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2"/>
    <w:rsid w:val="00080DA5"/>
    <w:rsid w:val="000C0DC4"/>
    <w:rsid w:val="000C1DFD"/>
    <w:rsid w:val="000E5B59"/>
    <w:rsid w:val="000F468D"/>
    <w:rsid w:val="00163427"/>
    <w:rsid w:val="00181E3A"/>
    <w:rsid w:val="00193D8A"/>
    <w:rsid w:val="001E22E6"/>
    <w:rsid w:val="002425E7"/>
    <w:rsid w:val="003814A4"/>
    <w:rsid w:val="003B2AD2"/>
    <w:rsid w:val="003C2D77"/>
    <w:rsid w:val="004112CD"/>
    <w:rsid w:val="00427DF4"/>
    <w:rsid w:val="00447AAF"/>
    <w:rsid w:val="00463EAF"/>
    <w:rsid w:val="0059796B"/>
    <w:rsid w:val="00644766"/>
    <w:rsid w:val="006F20EA"/>
    <w:rsid w:val="00792302"/>
    <w:rsid w:val="007C4C82"/>
    <w:rsid w:val="00815C37"/>
    <w:rsid w:val="00893CF5"/>
    <w:rsid w:val="008A39EF"/>
    <w:rsid w:val="008E1641"/>
    <w:rsid w:val="008F4632"/>
    <w:rsid w:val="008F5726"/>
    <w:rsid w:val="008F785B"/>
    <w:rsid w:val="00911D2F"/>
    <w:rsid w:val="00927FD8"/>
    <w:rsid w:val="00994104"/>
    <w:rsid w:val="00A061D6"/>
    <w:rsid w:val="00A54537"/>
    <w:rsid w:val="00A91C08"/>
    <w:rsid w:val="00AE4ADA"/>
    <w:rsid w:val="00AF76CA"/>
    <w:rsid w:val="00C71823"/>
    <w:rsid w:val="00D706FA"/>
    <w:rsid w:val="00D91271"/>
    <w:rsid w:val="00DE41FB"/>
    <w:rsid w:val="00E24236"/>
    <w:rsid w:val="00E253D1"/>
    <w:rsid w:val="00E80E11"/>
    <w:rsid w:val="00EA1599"/>
    <w:rsid w:val="00F17D6C"/>
    <w:rsid w:val="00F4128F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0FD6308-F938-45F3-B155-54B4449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63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4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F4632"/>
    <w:pPr>
      <w:spacing w:before="100" w:beforeAutospacing="1" w:after="100" w:afterAutospacing="1"/>
    </w:pPr>
    <w:rPr>
      <w:color w:val="auto"/>
    </w:rPr>
  </w:style>
  <w:style w:type="character" w:styleId="aa">
    <w:name w:val="Strong"/>
    <w:basedOn w:val="a0"/>
    <w:uiPriority w:val="22"/>
    <w:qFormat/>
    <w:rsid w:val="008F46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22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220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20\&#1087;&#1088;&#1086;&#1087;&#1072;&#1075;&#1072;&#1085;&#1076;&#1072;\&#1064;&#1040;&#1041;&#1051;&#1054;&#1053;\2020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2020_1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Царева Надежда Владимировна</cp:lastModifiedBy>
  <cp:revision>2</cp:revision>
  <cp:lastPrinted>2020-04-09T08:41:00Z</cp:lastPrinted>
  <dcterms:created xsi:type="dcterms:W3CDTF">2020-06-02T07:48:00Z</dcterms:created>
  <dcterms:modified xsi:type="dcterms:W3CDTF">2020-06-02T07:48:00Z</dcterms:modified>
</cp:coreProperties>
</file>